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CD" w:rsidRDefault="00480CCD" w:rsidP="00710001">
      <w:pPr>
        <w:spacing w:after="0" w:line="240" w:lineRule="auto"/>
        <w:rPr>
          <w:rFonts w:cs="Calibri"/>
          <w:b/>
          <w:color w:val="4F81BD"/>
          <w:sz w:val="28"/>
        </w:rPr>
      </w:pPr>
      <w:bookmarkStart w:id="0" w:name="_GoBack"/>
      <w:bookmarkEnd w:id="0"/>
      <w:r w:rsidRPr="001473D7">
        <w:rPr>
          <w:rFonts w:cs="Calibri"/>
          <w:b/>
          <w:i/>
          <w:sz w:val="26"/>
        </w:rPr>
        <w:t>Lecture Ready 1</w:t>
      </w:r>
      <w:r>
        <w:rPr>
          <w:rFonts w:cs="Calibri"/>
          <w:b/>
          <w:sz w:val="26"/>
        </w:rPr>
        <w:tab/>
        <w:t xml:space="preserve"> </w:t>
      </w:r>
      <w:r w:rsidR="00DC6567">
        <w:rPr>
          <w:rFonts w:cs="Calibri"/>
          <w:b/>
          <w:sz w:val="26"/>
        </w:rPr>
        <w:t xml:space="preserve">  </w:t>
      </w:r>
      <w:r w:rsidR="00F65E11">
        <w:rPr>
          <w:rFonts w:cs="Calibri"/>
          <w:b/>
          <w:sz w:val="26"/>
        </w:rPr>
        <w:t xml:space="preserve">    </w:t>
      </w:r>
      <w:r w:rsidR="00DC6567">
        <w:rPr>
          <w:rFonts w:cs="Calibri"/>
          <w:b/>
          <w:sz w:val="26"/>
        </w:rPr>
        <w:t xml:space="preserve"> </w:t>
      </w:r>
      <w:r>
        <w:rPr>
          <w:rFonts w:cs="Calibri"/>
          <w:b/>
          <w:sz w:val="26"/>
        </w:rPr>
        <w:t>Unit 5: Humanities</w:t>
      </w:r>
      <w:r w:rsidR="00DC6567">
        <w:rPr>
          <w:rFonts w:cs="Calibri"/>
          <w:b/>
          <w:sz w:val="26"/>
        </w:rPr>
        <w:tab/>
      </w:r>
      <w:r w:rsidR="00F65E11">
        <w:rPr>
          <w:rFonts w:cs="Calibri"/>
          <w:b/>
          <w:sz w:val="26"/>
        </w:rPr>
        <w:t xml:space="preserve">     </w:t>
      </w:r>
      <w:r w:rsidRPr="001473D7">
        <w:rPr>
          <w:rFonts w:cs="Calibri"/>
          <w:sz w:val="26"/>
        </w:rPr>
        <w:t>Name: ______________________</w:t>
      </w:r>
    </w:p>
    <w:p w:rsidR="00480CCD" w:rsidRPr="00F63F5D" w:rsidDel="00F333F4" w:rsidRDefault="00480CCD" w:rsidP="00710001">
      <w:pPr>
        <w:spacing w:after="0" w:line="240" w:lineRule="auto"/>
        <w:rPr>
          <w:rFonts w:cs="Calibri"/>
          <w:b/>
          <w:color w:val="4F81BD"/>
          <w:sz w:val="28"/>
        </w:rPr>
      </w:pPr>
    </w:p>
    <w:p w:rsidR="00480CCD" w:rsidRPr="00BA0E79" w:rsidRDefault="00480CCD" w:rsidP="000F1AE4">
      <w:pPr>
        <w:spacing w:after="0" w:line="240" w:lineRule="auto"/>
        <w:rPr>
          <w:rFonts w:cs="Calibri"/>
          <w:b/>
          <w:color w:val="000000"/>
          <w:sz w:val="28"/>
        </w:rPr>
      </w:pPr>
      <w:r w:rsidRPr="00BA0E79">
        <w:rPr>
          <w:rFonts w:cs="Calibri"/>
          <w:b/>
          <w:color w:val="000000"/>
          <w:sz w:val="28"/>
        </w:rPr>
        <w:t xml:space="preserve">PART 1: Video </w:t>
      </w:r>
    </w:p>
    <w:p w:rsidR="00480CCD" w:rsidRDefault="00480CCD" w:rsidP="000F1AE4">
      <w:pPr>
        <w:spacing w:after="0" w:line="240" w:lineRule="auto"/>
        <w:rPr>
          <w:rFonts w:cs="Calibri"/>
          <w:b/>
          <w:color w:val="000000"/>
        </w:rPr>
      </w:pPr>
    </w:p>
    <w:p w:rsidR="00480CCD" w:rsidRPr="000C669F" w:rsidRDefault="00480CCD" w:rsidP="000F1AE4">
      <w:pPr>
        <w:spacing w:after="0" w:line="240" w:lineRule="auto"/>
        <w:rPr>
          <w:rFonts w:cs="Calibri"/>
          <w:b/>
          <w:color w:val="000000"/>
          <w:sz w:val="24"/>
        </w:rPr>
      </w:pPr>
      <w:r w:rsidRPr="000C669F">
        <w:rPr>
          <w:rFonts w:cs="Calibri"/>
          <w:b/>
          <w:color w:val="000000"/>
          <w:sz w:val="24"/>
        </w:rPr>
        <w:t>A. Watch the professor’s lecture and answer questions 1</w:t>
      </w:r>
      <w:r>
        <w:rPr>
          <w:rFonts w:cs="Calibri"/>
          <w:b/>
          <w:sz w:val="24"/>
        </w:rPr>
        <w:t>–</w:t>
      </w:r>
      <w:r>
        <w:rPr>
          <w:rFonts w:cs="Calibri"/>
          <w:b/>
          <w:color w:val="000000"/>
          <w:sz w:val="24"/>
        </w:rPr>
        <w:t>5</w:t>
      </w:r>
      <w:r w:rsidRPr="000C669F">
        <w:rPr>
          <w:rFonts w:cs="Calibri"/>
          <w:b/>
          <w:color w:val="000000"/>
          <w:sz w:val="24"/>
        </w:rPr>
        <w:t>.</w:t>
      </w:r>
    </w:p>
    <w:p w:rsidR="00480CCD" w:rsidRDefault="00480CCD" w:rsidP="00324900">
      <w:pPr>
        <w:spacing w:after="0" w:line="240" w:lineRule="auto"/>
        <w:rPr>
          <w:rFonts w:cs="Calibri"/>
        </w:rPr>
      </w:pPr>
    </w:p>
    <w:p w:rsidR="00D515DD" w:rsidRPr="000C669F" w:rsidDel="002A3EB5" w:rsidRDefault="00D515DD" w:rsidP="00D515DD">
      <w:pPr>
        <w:spacing w:after="0" w:line="240" w:lineRule="auto"/>
        <w:rPr>
          <w:rFonts w:cs="Calibri"/>
          <w:sz w:val="24"/>
          <w:u w:val="single"/>
        </w:rPr>
      </w:pPr>
      <w:r w:rsidRPr="000C669F">
        <w:rPr>
          <w:rFonts w:cs="Calibri"/>
          <w:sz w:val="24"/>
          <w:u w:val="single"/>
        </w:rPr>
        <w:t>Questions 1</w:t>
      </w:r>
      <w:r>
        <w:rPr>
          <w:rFonts w:cs="Calibri"/>
          <w:sz w:val="24"/>
          <w:u w:val="single"/>
        </w:rPr>
        <w:t>–5</w:t>
      </w:r>
    </w:p>
    <w:p w:rsidR="00D515DD" w:rsidRDefault="00D515DD" w:rsidP="00D515DD">
      <w:pPr>
        <w:spacing w:after="0" w:line="240" w:lineRule="auto"/>
        <w:rPr>
          <w:rFonts w:cs="Calibri"/>
        </w:rPr>
      </w:pPr>
      <w:r w:rsidRPr="000303AC">
        <w:rPr>
          <w:b/>
          <w:sz w:val="24"/>
        </w:rPr>
        <w:t>Choose the best answer.</w:t>
      </w:r>
      <w:r w:rsidRPr="000303AC">
        <w:rPr>
          <w:sz w:val="24"/>
        </w:rPr>
        <w:t xml:space="preserve"> </w:t>
      </w:r>
      <w:r w:rsidRPr="000C669F">
        <w:rPr>
          <w:rFonts w:cs="Calibri"/>
          <w:sz w:val="24"/>
        </w:rPr>
        <w:t xml:space="preserve"> </w:t>
      </w:r>
    </w:p>
    <w:p w:rsidR="00D515DD" w:rsidRDefault="00D515DD" w:rsidP="00D515DD">
      <w:pPr>
        <w:spacing w:after="0" w:line="240" w:lineRule="auto"/>
        <w:rPr>
          <w:rFonts w:cs="Calibri"/>
        </w:rPr>
      </w:pPr>
    </w:p>
    <w:p w:rsidR="00D515DD" w:rsidRPr="00D515DD" w:rsidRDefault="00D515DD" w:rsidP="00D515DD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 xml:space="preserve">1. </w:t>
      </w:r>
      <w:r w:rsidRPr="00D515DD">
        <w:rPr>
          <w:rFonts w:cs="Calibri"/>
        </w:rPr>
        <w:t>What is the main topic of the lecture?</w:t>
      </w:r>
    </w:p>
    <w:p w:rsidR="00D515DD" w:rsidRPr="00D515DD" w:rsidRDefault="00D515DD" w:rsidP="00D515DD">
      <w:pPr>
        <w:spacing w:after="0" w:line="360" w:lineRule="auto"/>
        <w:ind w:left="360" w:firstLine="3"/>
        <w:rPr>
          <w:rFonts w:cs="Calibri"/>
        </w:rPr>
      </w:pPr>
      <w:r w:rsidRPr="00D515DD">
        <w:rPr>
          <w:rFonts w:cs="Calibri"/>
        </w:rPr>
        <w:t xml:space="preserve">A. </w:t>
      </w:r>
      <w:r w:rsidRPr="00D515DD">
        <w:rPr>
          <w:rFonts w:cs="Cambria"/>
        </w:rPr>
        <w:t>the Old Durant Hotel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B. </w:t>
      </w:r>
      <w:r w:rsidRPr="00D515DD">
        <w:rPr>
          <w:rFonts w:cs="Cambria"/>
        </w:rPr>
        <w:t>what happens to vacant properties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C. </w:t>
      </w:r>
      <w:r w:rsidRPr="00D515DD">
        <w:rPr>
          <w:rFonts w:cs="Cambria"/>
        </w:rPr>
        <w:t>how abandoned buildings look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D. </w:t>
      </w:r>
      <w:r w:rsidRPr="00D515DD">
        <w:rPr>
          <w:rFonts w:cs="Cambria"/>
        </w:rPr>
        <w:t>the Center for Community Progress</w:t>
      </w:r>
    </w:p>
    <w:p w:rsidR="00D515DD" w:rsidRPr="00FE07A3" w:rsidRDefault="00D515DD" w:rsidP="00D515DD">
      <w:pPr>
        <w:spacing w:after="0" w:line="360" w:lineRule="auto"/>
        <w:rPr>
          <w:rFonts w:cs="Calibri"/>
          <w:sz w:val="14"/>
        </w:rPr>
      </w:pPr>
    </w:p>
    <w:p w:rsidR="00D515DD" w:rsidRPr="00D515DD" w:rsidRDefault="00D515DD" w:rsidP="00D515DD">
      <w:pPr>
        <w:spacing w:after="0" w:line="360" w:lineRule="auto"/>
        <w:ind w:left="357" w:hanging="357"/>
        <w:rPr>
          <w:rFonts w:cs="Calibri"/>
        </w:rPr>
      </w:pPr>
      <w:r w:rsidRPr="00D515DD">
        <w:rPr>
          <w:rFonts w:cs="Calibri"/>
        </w:rPr>
        <w:t>2. Why does the professor include the example of the Old Durant Hotel?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A. </w:t>
      </w:r>
      <w:r w:rsidRPr="00D515DD">
        <w:rPr>
          <w:rFonts w:cs="Cambria"/>
        </w:rPr>
        <w:t xml:space="preserve">It is a beautiful hotel in Flint, Michigan. 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B. </w:t>
      </w:r>
      <w:r w:rsidRPr="00D515DD">
        <w:rPr>
          <w:rFonts w:cs="Cambria"/>
        </w:rPr>
        <w:t>It is in an abandoned center of town.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C. </w:t>
      </w:r>
      <w:r w:rsidRPr="00D515DD">
        <w:rPr>
          <w:rFonts w:cs="Cambria"/>
        </w:rPr>
        <w:t>It has commercial space on the ground floor.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>D. T</w:t>
      </w:r>
      <w:r w:rsidRPr="00D515DD">
        <w:rPr>
          <w:rFonts w:cs="Cambria"/>
        </w:rPr>
        <w:t>o show how a vacant building was successfully redeveloped</w:t>
      </w:r>
    </w:p>
    <w:p w:rsidR="00D515DD" w:rsidRPr="00FE07A3" w:rsidRDefault="00D515DD" w:rsidP="00D515DD">
      <w:pPr>
        <w:spacing w:after="0" w:line="360" w:lineRule="auto"/>
        <w:rPr>
          <w:rFonts w:cs="Calibri"/>
          <w:sz w:val="16"/>
        </w:rPr>
      </w:pPr>
    </w:p>
    <w:p w:rsidR="00D515DD" w:rsidRPr="00D515DD" w:rsidRDefault="00D515DD" w:rsidP="00D515DD">
      <w:pPr>
        <w:spacing w:after="0" w:line="360" w:lineRule="auto"/>
        <w:ind w:left="357" w:hanging="357"/>
        <w:rPr>
          <w:rFonts w:cs="Calibri"/>
        </w:rPr>
      </w:pPr>
      <w:r w:rsidRPr="00D515DD">
        <w:rPr>
          <w:rFonts w:cs="Calibri"/>
        </w:rPr>
        <w:t>3. According to the lecture, vacant property means: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A. </w:t>
      </w:r>
      <w:r w:rsidR="00FE07A3">
        <w:rPr>
          <w:rFonts w:cs="Cambria"/>
        </w:rPr>
        <w:t xml:space="preserve">buildings that </w:t>
      </w:r>
      <w:r w:rsidRPr="00D515DD">
        <w:rPr>
          <w:rFonts w:cs="Cambria"/>
        </w:rPr>
        <w:t>are no longer in use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B. </w:t>
      </w:r>
      <w:r w:rsidRPr="00D515DD">
        <w:rPr>
          <w:rFonts w:cs="Cambria"/>
        </w:rPr>
        <w:t>old hotels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C. </w:t>
      </w:r>
      <w:r w:rsidRPr="00D515DD">
        <w:rPr>
          <w:rFonts w:cs="Cambria"/>
        </w:rPr>
        <w:t>companies that have gone bankrupt</w:t>
      </w:r>
    </w:p>
    <w:p w:rsidR="00D515DD" w:rsidRPr="00D515DD" w:rsidRDefault="00D515DD" w:rsidP="00D515DD">
      <w:pPr>
        <w:spacing w:after="0" w:line="360" w:lineRule="auto"/>
        <w:ind w:left="360"/>
        <w:rPr>
          <w:rFonts w:cs="Cambria"/>
        </w:rPr>
      </w:pPr>
      <w:r w:rsidRPr="00D515DD">
        <w:rPr>
          <w:rFonts w:cs="Calibri"/>
        </w:rPr>
        <w:t xml:space="preserve">D. </w:t>
      </w:r>
      <w:r w:rsidRPr="00D515DD">
        <w:rPr>
          <w:rFonts w:cs="Cambria"/>
        </w:rPr>
        <w:t>architecture that doesn’t have form</w:t>
      </w:r>
    </w:p>
    <w:p w:rsidR="00D515DD" w:rsidRPr="00962866" w:rsidRDefault="00D515DD" w:rsidP="00D515DD">
      <w:pPr>
        <w:spacing w:after="0" w:line="360" w:lineRule="auto"/>
        <w:rPr>
          <w:rFonts w:cs="Calibri"/>
          <w:sz w:val="14"/>
        </w:rPr>
      </w:pPr>
    </w:p>
    <w:p w:rsidR="00D515DD" w:rsidRPr="00D515DD" w:rsidRDefault="00D515DD" w:rsidP="00D515DD">
      <w:pPr>
        <w:spacing w:after="0" w:line="360" w:lineRule="auto"/>
        <w:ind w:left="357" w:hanging="357"/>
        <w:rPr>
          <w:rFonts w:cs="Calibri"/>
        </w:rPr>
      </w:pPr>
      <w:r w:rsidRPr="00D515DD">
        <w:rPr>
          <w:rFonts w:cs="Calibri"/>
        </w:rPr>
        <w:t>4.  According the lecturer, what is the problem with abandoned property?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A. </w:t>
      </w:r>
      <w:r w:rsidRPr="00D515DD">
        <w:rPr>
          <w:rFonts w:cs="Cambria"/>
        </w:rPr>
        <w:t>The business isn’t making products anymore.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B. </w:t>
      </w:r>
      <w:r w:rsidRPr="00D515DD">
        <w:rPr>
          <w:rFonts w:cs="Cambria"/>
        </w:rPr>
        <w:t>Countless companies have gone out of business.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>C. It looks ugly and depressing.</w:t>
      </w:r>
    </w:p>
    <w:p w:rsidR="00D515DD" w:rsidRPr="00D515DD" w:rsidRDefault="00D515DD" w:rsidP="00D515DD">
      <w:pPr>
        <w:spacing w:after="0" w:line="360" w:lineRule="auto"/>
        <w:ind w:left="360"/>
        <w:rPr>
          <w:rFonts w:cs="Calibri"/>
        </w:rPr>
      </w:pPr>
      <w:r w:rsidRPr="00D515DD">
        <w:rPr>
          <w:rFonts w:cs="Calibri"/>
        </w:rPr>
        <w:t xml:space="preserve">D. </w:t>
      </w:r>
      <w:r w:rsidRPr="00D515DD">
        <w:rPr>
          <w:rFonts w:cs="Cambria"/>
        </w:rPr>
        <w:t>Organizations can redevelop the land for new purposes.</w:t>
      </w:r>
    </w:p>
    <w:p w:rsidR="00D515DD" w:rsidRPr="00FE07A3" w:rsidRDefault="00D515DD" w:rsidP="00D515DD">
      <w:pPr>
        <w:spacing w:after="0" w:line="360" w:lineRule="auto"/>
        <w:ind w:left="357" w:hanging="357"/>
        <w:rPr>
          <w:rFonts w:cs="Calibri"/>
          <w:sz w:val="14"/>
        </w:rPr>
      </w:pPr>
    </w:p>
    <w:p w:rsidR="00D515DD" w:rsidRPr="00D515DD" w:rsidRDefault="00D515DD" w:rsidP="00D515DD">
      <w:pPr>
        <w:spacing w:after="0" w:line="360" w:lineRule="auto"/>
        <w:ind w:left="357" w:hanging="357"/>
        <w:rPr>
          <w:rFonts w:cs="Calibri"/>
        </w:rPr>
      </w:pPr>
      <w:r w:rsidRPr="00D515DD">
        <w:rPr>
          <w:rFonts w:cs="Calibri"/>
        </w:rPr>
        <w:t>5. What does the Center for Community Progress do for communities?</w:t>
      </w:r>
    </w:p>
    <w:p w:rsidR="00D515DD" w:rsidRPr="00D515DD" w:rsidRDefault="00D515DD" w:rsidP="00D515DD">
      <w:pPr>
        <w:spacing w:after="0" w:line="360" w:lineRule="auto"/>
        <w:ind w:left="180"/>
        <w:rPr>
          <w:rFonts w:cs="Calibri"/>
        </w:rPr>
      </w:pPr>
      <w:r w:rsidRPr="00D515DD">
        <w:rPr>
          <w:rFonts w:cs="Calibri"/>
        </w:rPr>
        <w:t xml:space="preserve">A. </w:t>
      </w:r>
      <w:r w:rsidRPr="00D515DD">
        <w:rPr>
          <w:rFonts w:cs="Cambria"/>
        </w:rPr>
        <w:t>They bring together business owners to build new hotels with commercial space.</w:t>
      </w:r>
    </w:p>
    <w:p w:rsidR="00D515DD" w:rsidRPr="00D515DD" w:rsidRDefault="00D515DD" w:rsidP="00D515DD">
      <w:pPr>
        <w:spacing w:after="0" w:line="360" w:lineRule="auto"/>
        <w:ind w:left="180"/>
        <w:rPr>
          <w:rFonts w:cs="Calibri"/>
        </w:rPr>
      </w:pPr>
      <w:r w:rsidRPr="00D515DD">
        <w:rPr>
          <w:rFonts w:cs="Calibri"/>
        </w:rPr>
        <w:t xml:space="preserve">B. </w:t>
      </w:r>
      <w:r w:rsidRPr="00D515DD">
        <w:rPr>
          <w:rFonts w:cs="Cambria"/>
        </w:rPr>
        <w:t>They work with the community to find new purposes for abandoned buildings.</w:t>
      </w:r>
    </w:p>
    <w:p w:rsidR="00D515DD" w:rsidRPr="00D515DD" w:rsidRDefault="00D515DD" w:rsidP="00D515DD">
      <w:pPr>
        <w:spacing w:after="0" w:line="360" w:lineRule="auto"/>
        <w:ind w:left="180"/>
        <w:rPr>
          <w:rFonts w:cs="Calibri"/>
        </w:rPr>
      </w:pPr>
      <w:r w:rsidRPr="00D515DD">
        <w:rPr>
          <w:rFonts w:cs="Calibri"/>
        </w:rPr>
        <w:t xml:space="preserve">C. </w:t>
      </w:r>
      <w:r w:rsidRPr="00D515DD">
        <w:rPr>
          <w:rFonts w:cs="Cambria"/>
        </w:rPr>
        <w:t>They talk to community members about which buildings to abandon.</w:t>
      </w:r>
    </w:p>
    <w:p w:rsidR="00D515DD" w:rsidRDefault="00D515DD" w:rsidP="00D515DD">
      <w:pPr>
        <w:spacing w:after="0" w:line="360" w:lineRule="auto"/>
        <w:ind w:left="180"/>
        <w:rPr>
          <w:rFonts w:cs="Calibri"/>
        </w:rPr>
      </w:pPr>
      <w:r w:rsidRPr="00D515DD">
        <w:rPr>
          <w:rFonts w:cs="Calibri"/>
        </w:rPr>
        <w:t xml:space="preserve">D. </w:t>
      </w:r>
      <w:r w:rsidRPr="00D515DD">
        <w:rPr>
          <w:rFonts w:cs="Cambria"/>
        </w:rPr>
        <w:t>They meet with concerned</w:t>
      </w:r>
      <w:r>
        <w:rPr>
          <w:rFonts w:cs="Cambria"/>
        </w:rPr>
        <w:t xml:space="preserve"> citizens about making abandoned property less ugly.</w:t>
      </w:r>
    </w:p>
    <w:p w:rsidR="00480CCD" w:rsidRPr="008F7F17" w:rsidRDefault="00480CCD" w:rsidP="000F1AE4">
      <w:pPr>
        <w:spacing w:after="0" w:line="240" w:lineRule="auto"/>
        <w:rPr>
          <w:rFonts w:cs="Calibri"/>
          <w:b/>
          <w:color w:val="000000"/>
        </w:rPr>
      </w:pPr>
      <w:r w:rsidRPr="000D6754">
        <w:rPr>
          <w:rFonts w:cs="Calibri"/>
          <w:b/>
          <w:color w:val="000000"/>
          <w:sz w:val="24"/>
        </w:rPr>
        <w:lastRenderedPageBreak/>
        <w:t>B.</w:t>
      </w:r>
      <w:r w:rsidRPr="000C669F">
        <w:rPr>
          <w:rFonts w:cs="Calibri"/>
          <w:b/>
          <w:color w:val="000000"/>
          <w:sz w:val="24"/>
        </w:rPr>
        <w:t xml:space="preserve"> Read the questions first. Then watch the lecture</w:t>
      </w:r>
      <w:r>
        <w:rPr>
          <w:rFonts w:cs="Calibri"/>
          <w:b/>
          <w:color w:val="000000"/>
          <w:sz w:val="24"/>
        </w:rPr>
        <w:t xml:space="preserve"> again. Answer questions 6</w:t>
      </w:r>
      <w:r w:rsidRPr="002A3EB5">
        <w:rPr>
          <w:rFonts w:cs="Calibri"/>
          <w:b/>
          <w:sz w:val="24"/>
        </w:rPr>
        <w:t>–</w:t>
      </w:r>
      <w:r>
        <w:rPr>
          <w:rFonts w:cs="Calibri"/>
          <w:b/>
          <w:color w:val="000000"/>
          <w:sz w:val="24"/>
        </w:rPr>
        <w:t>12</w:t>
      </w:r>
      <w:r w:rsidRPr="000C669F">
        <w:rPr>
          <w:rFonts w:cs="Calibri"/>
          <w:b/>
          <w:color w:val="000000"/>
          <w:sz w:val="24"/>
        </w:rPr>
        <w:t>.</w:t>
      </w:r>
    </w:p>
    <w:p w:rsidR="00480CCD" w:rsidRPr="002A3EB5" w:rsidDel="002A3EB5" w:rsidRDefault="00480CCD" w:rsidP="000F1AE4">
      <w:pPr>
        <w:spacing w:after="0" w:line="240" w:lineRule="auto"/>
        <w:rPr>
          <w:rFonts w:cs="Calibri"/>
          <w:sz w:val="24"/>
          <w:u w:val="single"/>
        </w:rPr>
      </w:pPr>
    </w:p>
    <w:p w:rsidR="00480CCD" w:rsidRDefault="00480CCD" w:rsidP="000F1AE4">
      <w:pPr>
        <w:spacing w:after="0" w:line="240" w:lineRule="auto"/>
        <w:rPr>
          <w:rFonts w:cs="Calibri"/>
        </w:rPr>
      </w:pPr>
      <w:r>
        <w:rPr>
          <w:rFonts w:cs="Calibri"/>
          <w:sz w:val="24"/>
          <w:u w:val="single"/>
        </w:rPr>
        <w:t>Questions 6</w:t>
      </w:r>
      <w:r w:rsidRPr="002A3EB5">
        <w:rPr>
          <w:rFonts w:cs="Calibri"/>
          <w:sz w:val="24"/>
          <w:u w:val="single"/>
        </w:rPr>
        <w:t>–</w:t>
      </w:r>
      <w:r>
        <w:rPr>
          <w:rFonts w:cs="Calibri"/>
          <w:sz w:val="24"/>
          <w:u w:val="single"/>
        </w:rPr>
        <w:t>8</w:t>
      </w:r>
    </w:p>
    <w:p w:rsidR="00480CCD" w:rsidRPr="000C669F" w:rsidRDefault="00480CCD" w:rsidP="00324900">
      <w:pPr>
        <w:spacing w:after="0" w:line="240" w:lineRule="auto"/>
        <w:rPr>
          <w:rFonts w:cs="Calibri"/>
          <w:sz w:val="24"/>
        </w:rPr>
      </w:pPr>
      <w:r w:rsidRPr="0007218E">
        <w:rPr>
          <w:rFonts w:cs="Calibri"/>
          <w:b/>
          <w:sz w:val="24"/>
        </w:rPr>
        <w:t>Read the questions and choose TWO answers for each</w:t>
      </w:r>
      <w:r w:rsidRPr="000C669F">
        <w:rPr>
          <w:rFonts w:cs="Calibri"/>
          <w:b/>
          <w:sz w:val="24"/>
        </w:rPr>
        <w:t>.</w:t>
      </w:r>
      <w:r w:rsidRPr="000C669F">
        <w:rPr>
          <w:rFonts w:cs="Calibri"/>
          <w:sz w:val="24"/>
        </w:rPr>
        <w:t xml:space="preserve"> </w:t>
      </w:r>
    </w:p>
    <w:p w:rsidR="00480CCD" w:rsidRDefault="00480CCD" w:rsidP="00BE7354">
      <w:pPr>
        <w:spacing w:after="0" w:line="240" w:lineRule="auto"/>
        <w:rPr>
          <w:rFonts w:cs="Calibri"/>
        </w:rPr>
      </w:pPr>
    </w:p>
    <w:p w:rsidR="00480CCD" w:rsidRDefault="00480CCD" w:rsidP="002C748E">
      <w:pPr>
        <w:spacing w:after="0" w:line="360" w:lineRule="auto"/>
        <w:ind w:left="180" w:hanging="180"/>
        <w:rPr>
          <w:rFonts w:cs="Calibri"/>
        </w:rPr>
      </w:pPr>
      <w:r>
        <w:rPr>
          <w:rFonts w:cs="Calibri"/>
        </w:rPr>
        <w:t xml:space="preserve">6. </w:t>
      </w:r>
      <w:r>
        <w:t xml:space="preserve">Which TWO should you do </w:t>
      </w:r>
      <w:r w:rsidDel="00E53F70">
        <w:t>as soon as</w:t>
      </w:r>
      <w:r>
        <w:t xml:space="preserve"> the professor uses an expression that signals important information?</w:t>
      </w:r>
    </w:p>
    <w:p w:rsidR="00480CCD" w:rsidRPr="00AD18DF" w:rsidRDefault="00480CCD" w:rsidP="00E53F70">
      <w:pPr>
        <w:spacing w:after="0" w:line="360" w:lineRule="auto"/>
        <w:ind w:left="360"/>
        <w:rPr>
          <w:rFonts w:cs="Calibri"/>
        </w:rPr>
      </w:pPr>
      <w:r w:rsidRPr="00AD18DF">
        <w:rPr>
          <w:rFonts w:cs="Calibri"/>
        </w:rPr>
        <w:t xml:space="preserve">A. </w:t>
      </w:r>
      <w:r w:rsidRPr="00AD18DF">
        <w:t>pay special attention</w:t>
      </w:r>
    </w:p>
    <w:p w:rsidR="00480CCD" w:rsidRPr="00AD18DF" w:rsidRDefault="00480CCD" w:rsidP="00E53F70">
      <w:pPr>
        <w:spacing w:after="0" w:line="360" w:lineRule="auto"/>
        <w:ind w:left="360"/>
        <w:rPr>
          <w:rFonts w:cs="Calibri"/>
        </w:rPr>
      </w:pPr>
      <w:r w:rsidRPr="00AD18DF">
        <w:rPr>
          <w:rFonts w:cs="Calibri"/>
        </w:rPr>
        <w:t xml:space="preserve">B. </w:t>
      </w:r>
      <w:r w:rsidRPr="00AD18DF">
        <w:t>organize the ideas into a chart</w:t>
      </w:r>
    </w:p>
    <w:p w:rsidR="00480CCD" w:rsidRDefault="00480CCD" w:rsidP="00E53F70">
      <w:pPr>
        <w:spacing w:after="0" w:line="360" w:lineRule="auto"/>
        <w:ind w:left="360"/>
      </w:pPr>
      <w:r w:rsidRPr="00AD18DF">
        <w:rPr>
          <w:rFonts w:cs="Calibri"/>
        </w:rPr>
        <w:t xml:space="preserve">C. </w:t>
      </w:r>
      <w:r w:rsidRPr="00AD18DF">
        <w:t>prepare</w:t>
      </w:r>
      <w:r>
        <w:t xml:space="preserve"> to write it down</w:t>
      </w:r>
    </w:p>
    <w:p w:rsidR="00480CCD" w:rsidRDefault="00480CCD" w:rsidP="00E53F70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 xml:space="preserve">D. </w:t>
      </w:r>
      <w:r>
        <w:t>create an informal outline</w:t>
      </w:r>
    </w:p>
    <w:p w:rsidR="00480CCD" w:rsidRDefault="00480CCD" w:rsidP="006F4A79">
      <w:pPr>
        <w:spacing w:after="0" w:line="360" w:lineRule="auto"/>
        <w:rPr>
          <w:rFonts w:cs="Calibri"/>
        </w:rPr>
      </w:pPr>
    </w:p>
    <w:p w:rsidR="00480CCD" w:rsidRDefault="00480CCD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 xml:space="preserve">7. </w:t>
      </w:r>
      <w:r>
        <w:t>Which TWO expressions from the lecture signal important information?</w:t>
      </w:r>
    </w:p>
    <w:p w:rsidR="00480CCD" w:rsidRDefault="00480CCD" w:rsidP="000C669F">
      <w:pPr>
        <w:tabs>
          <w:tab w:val="left" w:pos="180"/>
        </w:tabs>
        <w:spacing w:after="0" w:line="360" w:lineRule="auto"/>
        <w:ind w:left="180"/>
        <w:rPr>
          <w:rFonts w:cs="Calibri"/>
        </w:rPr>
      </w:pPr>
      <w:r>
        <w:rPr>
          <w:rFonts w:cs="Calibri"/>
        </w:rPr>
        <w:t>A. “</w:t>
      </w:r>
      <w:r>
        <w:rPr>
          <w:rFonts w:cs="Cambria"/>
        </w:rPr>
        <w:t xml:space="preserve">We discussed how . . .” </w:t>
      </w:r>
    </w:p>
    <w:p w:rsidR="00480CCD" w:rsidRPr="00AD18DF" w:rsidRDefault="00480CCD" w:rsidP="000C669F">
      <w:pPr>
        <w:tabs>
          <w:tab w:val="left" w:pos="180"/>
        </w:tabs>
        <w:spacing w:after="0" w:line="360" w:lineRule="auto"/>
        <w:ind w:left="180"/>
        <w:rPr>
          <w:rFonts w:cs="Calibri"/>
        </w:rPr>
      </w:pPr>
      <w:r w:rsidRPr="00AD18DF">
        <w:rPr>
          <w:rFonts w:cs="Calibri"/>
        </w:rPr>
        <w:t>B. “</w:t>
      </w:r>
      <w:r w:rsidRPr="00AD18DF">
        <w:rPr>
          <w:rFonts w:cs="Cambria"/>
        </w:rPr>
        <w:t>I’ll say that again . . . “</w:t>
      </w:r>
    </w:p>
    <w:p w:rsidR="00480CCD" w:rsidRDefault="00480CCD" w:rsidP="000C669F">
      <w:pPr>
        <w:tabs>
          <w:tab w:val="left" w:pos="180"/>
        </w:tabs>
        <w:spacing w:after="0" w:line="360" w:lineRule="auto"/>
        <w:ind w:left="180"/>
        <w:rPr>
          <w:rFonts w:cs="Cambria"/>
        </w:rPr>
      </w:pPr>
      <w:r w:rsidRPr="00AD18DF">
        <w:rPr>
          <w:rFonts w:cs="Calibri"/>
        </w:rPr>
        <w:t>C. “</w:t>
      </w:r>
      <w:r w:rsidRPr="00AD18DF">
        <w:rPr>
          <w:rFonts w:cs="Cambria"/>
        </w:rPr>
        <w:t>This</w:t>
      </w:r>
      <w:r w:rsidRPr="00C2739E">
        <w:rPr>
          <w:rFonts w:cs="Cambria"/>
        </w:rPr>
        <w:t xml:space="preserve"> point is important . . .”</w:t>
      </w:r>
    </w:p>
    <w:p w:rsidR="00480CCD" w:rsidRDefault="00480CCD" w:rsidP="000C669F">
      <w:pPr>
        <w:tabs>
          <w:tab w:val="left" w:pos="180"/>
        </w:tabs>
        <w:spacing w:after="0" w:line="360" w:lineRule="auto"/>
        <w:ind w:left="180"/>
        <w:rPr>
          <w:rFonts w:cs="Calibri"/>
        </w:rPr>
      </w:pPr>
      <w:r>
        <w:rPr>
          <w:rFonts w:cs="Calibri"/>
        </w:rPr>
        <w:t>D. “</w:t>
      </w:r>
      <w:r>
        <w:rPr>
          <w:rFonts w:cs="Cambria"/>
        </w:rPr>
        <w:t xml:space="preserve">. . . </w:t>
      </w:r>
      <w:r w:rsidRPr="00C2739E">
        <w:rPr>
          <w:rFonts w:cs="Cambria"/>
        </w:rPr>
        <w:t>now lie abandoned.”</w:t>
      </w:r>
    </w:p>
    <w:p w:rsidR="00480CCD" w:rsidRDefault="00480CCD" w:rsidP="006F4A79">
      <w:pPr>
        <w:spacing w:after="0" w:line="360" w:lineRule="auto"/>
        <w:rPr>
          <w:rFonts w:cs="Calibri"/>
        </w:rPr>
      </w:pPr>
    </w:p>
    <w:p w:rsidR="00480CCD" w:rsidRDefault="00480CCD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 xml:space="preserve">8. </w:t>
      </w:r>
      <w:r w:rsidRPr="00C2739E">
        <w:t>Which TWO expressions from the lecture do NOT signal important information?</w:t>
      </w:r>
    </w:p>
    <w:p w:rsidR="00480CCD" w:rsidRPr="00AD18DF" w:rsidRDefault="00480CCD" w:rsidP="00E53F70">
      <w:pPr>
        <w:spacing w:after="0" w:line="360" w:lineRule="auto"/>
        <w:ind w:left="360"/>
        <w:rPr>
          <w:rFonts w:cs="Calibri"/>
        </w:rPr>
      </w:pPr>
      <w:r w:rsidRPr="00AD18DF">
        <w:rPr>
          <w:rFonts w:cs="Calibri"/>
        </w:rPr>
        <w:t>A. “</w:t>
      </w:r>
      <w:r w:rsidRPr="00AD18DF">
        <w:rPr>
          <w:rFonts w:cs="Cambria"/>
        </w:rPr>
        <w:t>I want to point out that . . . “</w:t>
      </w:r>
    </w:p>
    <w:p w:rsidR="00480CCD" w:rsidRPr="00AD18DF" w:rsidRDefault="00480CCD" w:rsidP="00E53F70">
      <w:pPr>
        <w:spacing w:after="0" w:line="360" w:lineRule="auto"/>
        <w:ind w:left="360"/>
        <w:rPr>
          <w:rFonts w:cs="Calibri"/>
        </w:rPr>
      </w:pPr>
      <w:r w:rsidRPr="00AD18DF">
        <w:rPr>
          <w:rFonts w:cs="Calibri"/>
        </w:rPr>
        <w:t>B. “</w:t>
      </w:r>
      <w:r w:rsidRPr="00AD18DF">
        <w:rPr>
          <w:rFonts w:cs="Cambria"/>
        </w:rPr>
        <w:t xml:space="preserve">We discussed how people respond to . . .” </w:t>
      </w:r>
    </w:p>
    <w:p w:rsidR="00480CCD" w:rsidRPr="00AD18DF" w:rsidRDefault="00480CCD" w:rsidP="00E53F70">
      <w:pPr>
        <w:spacing w:after="0" w:line="360" w:lineRule="auto"/>
        <w:ind w:left="360"/>
        <w:rPr>
          <w:rFonts w:cs="Cambria"/>
        </w:rPr>
      </w:pPr>
      <w:r w:rsidRPr="00AD18DF">
        <w:rPr>
          <w:rFonts w:cs="Calibri"/>
        </w:rPr>
        <w:t>C. “</w:t>
      </w:r>
      <w:r w:rsidRPr="00AD18DF">
        <w:rPr>
          <w:rFonts w:cs="Cambria"/>
        </w:rPr>
        <w:t>You should write this down . . . “</w:t>
      </w:r>
    </w:p>
    <w:p w:rsidR="00480CCD" w:rsidRDefault="00480CCD" w:rsidP="00E53F70">
      <w:pPr>
        <w:spacing w:after="0" w:line="360" w:lineRule="auto"/>
        <w:ind w:left="360"/>
        <w:rPr>
          <w:rFonts w:cs="Calibri"/>
        </w:rPr>
      </w:pPr>
      <w:r w:rsidRPr="00AD18DF">
        <w:rPr>
          <w:rFonts w:cs="Calibri"/>
        </w:rPr>
        <w:t>D. “</w:t>
      </w:r>
      <w:r w:rsidRPr="00AD18DF">
        <w:rPr>
          <w:rFonts w:cs="Cambria"/>
        </w:rPr>
        <w:t>One</w:t>
      </w:r>
      <w:r>
        <w:rPr>
          <w:rFonts w:cs="Cambria"/>
        </w:rPr>
        <w:t xml:space="preserve"> of their success stories . . . “</w:t>
      </w:r>
    </w:p>
    <w:p w:rsidR="00480CCD" w:rsidRDefault="00480CCD" w:rsidP="00324900">
      <w:pPr>
        <w:spacing w:after="0" w:line="240" w:lineRule="auto"/>
        <w:rPr>
          <w:rFonts w:cs="Calibri"/>
        </w:rPr>
      </w:pPr>
    </w:p>
    <w:p w:rsidR="00480CCD" w:rsidRPr="000C669F" w:rsidRDefault="00480CCD" w:rsidP="00324900">
      <w:pPr>
        <w:spacing w:after="0" w:line="240" w:lineRule="auto"/>
        <w:rPr>
          <w:rFonts w:cs="Calibri"/>
          <w:u w:val="single"/>
        </w:rPr>
      </w:pPr>
      <w:r w:rsidRPr="002A3EB5" w:rsidDel="002A3EB5">
        <w:rPr>
          <w:rFonts w:cs="Calibri"/>
          <w:sz w:val="24"/>
          <w:u w:val="single"/>
        </w:rPr>
        <w:t>Questions 9</w:t>
      </w:r>
      <w:r w:rsidRPr="002A3EB5">
        <w:rPr>
          <w:rFonts w:cs="Calibri"/>
          <w:sz w:val="24"/>
          <w:u w:val="single"/>
        </w:rPr>
        <w:t>–12</w:t>
      </w:r>
    </w:p>
    <w:p w:rsidR="00480CCD" w:rsidRDefault="00480CCD" w:rsidP="004D08B3">
      <w:pPr>
        <w:spacing w:after="0" w:line="240" w:lineRule="auto"/>
        <w:ind w:left="357" w:hanging="357"/>
        <w:rPr>
          <w:rFonts w:cs="Calibri"/>
          <w:sz w:val="24"/>
        </w:rPr>
      </w:pPr>
      <w:r w:rsidRPr="00BE7354">
        <w:rPr>
          <w:rFonts w:cs="Calibri"/>
          <w:b/>
          <w:sz w:val="24"/>
        </w:rPr>
        <w:t xml:space="preserve">Read the statements and choose TRUE, FALSE, or NOT GIVEN. </w:t>
      </w:r>
    </w:p>
    <w:p w:rsidR="00480CCD" w:rsidRDefault="00480CCD" w:rsidP="004D08B3">
      <w:pPr>
        <w:spacing w:after="0" w:line="240" w:lineRule="auto"/>
        <w:ind w:left="357" w:hanging="357"/>
        <w:rPr>
          <w:rFonts w:cs="Calibri"/>
          <w:sz w:val="24"/>
        </w:rPr>
      </w:pPr>
    </w:p>
    <w:p w:rsidR="00FE07A3" w:rsidRDefault="00480CCD" w:rsidP="00BE7354">
      <w:pPr>
        <w:spacing w:after="0" w:line="360" w:lineRule="auto"/>
        <w:ind w:left="357" w:hanging="357"/>
        <w:rPr>
          <w:rFonts w:cs="Cambria"/>
        </w:rPr>
      </w:pPr>
      <w:r>
        <w:rPr>
          <w:rFonts w:cs="Calibri"/>
        </w:rPr>
        <w:t xml:space="preserve">9. </w:t>
      </w:r>
      <w:r>
        <w:rPr>
          <w:rFonts w:cs="Cambria"/>
        </w:rPr>
        <w:t xml:space="preserve">Last week, the class explored how people respond to buildings. </w:t>
      </w:r>
      <w:r>
        <w:rPr>
          <w:rFonts w:cs="Cambria"/>
        </w:rPr>
        <w:tab/>
      </w:r>
    </w:p>
    <w:p w:rsidR="00480CCD" w:rsidRPr="00AD18DF" w:rsidRDefault="00FE07A3" w:rsidP="00BE7354">
      <w:pPr>
        <w:spacing w:after="0" w:line="360" w:lineRule="auto"/>
        <w:ind w:left="357" w:hanging="357"/>
        <w:rPr>
          <w:rFonts w:cs="Calibri"/>
        </w:rPr>
      </w:pP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 w:rsidR="00480CCD" w:rsidRPr="00AD18DF">
        <w:rPr>
          <w:rFonts w:cs="Cambria"/>
        </w:rPr>
        <w:t>TRUE</w:t>
      </w:r>
      <w:r w:rsidR="00480CCD" w:rsidRPr="00AD18DF">
        <w:rPr>
          <w:rFonts w:cs="Cambria"/>
        </w:rPr>
        <w:tab/>
        <w:t>FALSE</w:t>
      </w:r>
      <w:r w:rsidR="00480CCD" w:rsidRPr="00AD18DF">
        <w:rPr>
          <w:rFonts w:cs="Cambria"/>
        </w:rPr>
        <w:tab/>
        <w:t>NOT GIVEN</w:t>
      </w:r>
    </w:p>
    <w:p w:rsidR="00480CCD" w:rsidRPr="00AD18DF" w:rsidRDefault="00480CCD" w:rsidP="00BE7354">
      <w:pPr>
        <w:spacing w:after="0" w:line="360" w:lineRule="auto"/>
        <w:ind w:left="357" w:hanging="357"/>
        <w:rPr>
          <w:rFonts w:cs="Cambria"/>
        </w:rPr>
      </w:pPr>
      <w:r w:rsidRPr="00AD18DF">
        <w:rPr>
          <w:rFonts w:cs="Calibri"/>
        </w:rPr>
        <w:t xml:space="preserve">10. </w:t>
      </w:r>
      <w:r w:rsidRPr="00AD18DF">
        <w:rPr>
          <w:rFonts w:cs="Cambria"/>
        </w:rPr>
        <w:t xml:space="preserve">According the lecture, abandoned buildings make the urban landscape look pretty. </w:t>
      </w:r>
    </w:p>
    <w:p w:rsidR="00480CCD" w:rsidRPr="00AD18DF" w:rsidRDefault="00480CCD" w:rsidP="00BE7354">
      <w:pPr>
        <w:spacing w:after="0" w:line="360" w:lineRule="auto"/>
        <w:ind w:left="357" w:hanging="357"/>
        <w:rPr>
          <w:rFonts w:cs="Calibri"/>
        </w:rPr>
      </w:pP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  <w:t>TRUE</w:t>
      </w:r>
      <w:r w:rsidRPr="00AD18DF">
        <w:rPr>
          <w:rFonts w:cs="Cambria"/>
        </w:rPr>
        <w:tab/>
        <w:t>FALSE</w:t>
      </w:r>
      <w:r w:rsidRPr="00AD18DF">
        <w:rPr>
          <w:rFonts w:cs="Cambria"/>
        </w:rPr>
        <w:tab/>
        <w:t>NOT GIVEN</w:t>
      </w:r>
    </w:p>
    <w:p w:rsidR="00480CCD" w:rsidRDefault="00480CCD" w:rsidP="002C748E">
      <w:pPr>
        <w:spacing w:after="0" w:line="360" w:lineRule="auto"/>
        <w:ind w:left="357" w:hanging="357"/>
        <w:rPr>
          <w:rFonts w:cs="Calibri"/>
        </w:rPr>
      </w:pPr>
      <w:r w:rsidRPr="00AD18DF">
        <w:rPr>
          <w:rFonts w:cs="Calibri"/>
        </w:rPr>
        <w:t xml:space="preserve">11. </w:t>
      </w:r>
      <w:r w:rsidRPr="00AD18DF">
        <w:rPr>
          <w:rFonts w:cs="Cambria"/>
        </w:rPr>
        <w:t xml:space="preserve">Organizations dedicated to reinventing vacant properties offer their services for free. </w:t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</w:r>
      <w:r w:rsidRPr="00AD18DF">
        <w:rPr>
          <w:rFonts w:cs="Cambria"/>
        </w:rPr>
        <w:tab/>
        <w:t>TRUE</w:t>
      </w:r>
      <w:r w:rsidRPr="00AD18DF">
        <w:rPr>
          <w:rFonts w:cs="Cambria"/>
        </w:rPr>
        <w:tab/>
        <w:t>FALSE</w:t>
      </w:r>
      <w:r w:rsidRPr="00AD18DF">
        <w:rPr>
          <w:rFonts w:cs="Cambria"/>
        </w:rPr>
        <w:tab/>
        <w:t>NOT GIVEN</w:t>
      </w:r>
    </w:p>
    <w:p w:rsidR="00FE07A3" w:rsidRDefault="00480CCD" w:rsidP="00BE7354">
      <w:pPr>
        <w:spacing w:after="0" w:line="360" w:lineRule="auto"/>
        <w:ind w:left="357" w:hanging="357"/>
        <w:rPr>
          <w:rFonts w:cs="Cambria"/>
        </w:rPr>
      </w:pPr>
      <w:r>
        <w:rPr>
          <w:rFonts w:cs="Calibri"/>
        </w:rPr>
        <w:t xml:space="preserve">12. </w:t>
      </w:r>
      <w:r>
        <w:rPr>
          <w:rFonts w:cs="Cambria"/>
        </w:rPr>
        <w:t xml:space="preserve">The old Durant Hotel in Flint, Michigan, was derelict for 30 years. </w:t>
      </w:r>
      <w:r>
        <w:rPr>
          <w:rFonts w:cs="Cambria"/>
        </w:rPr>
        <w:tab/>
      </w:r>
    </w:p>
    <w:p w:rsidR="00480CCD" w:rsidRDefault="00FE07A3" w:rsidP="00BE7354">
      <w:pPr>
        <w:spacing w:after="0" w:line="360" w:lineRule="auto"/>
        <w:ind w:left="357" w:hanging="357"/>
        <w:rPr>
          <w:rFonts w:cs="Calibri"/>
        </w:rPr>
      </w:pP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>
        <w:rPr>
          <w:rFonts w:cs="Cambria"/>
        </w:rPr>
        <w:tab/>
      </w:r>
      <w:r w:rsidR="00480CCD">
        <w:rPr>
          <w:rFonts w:cs="Cambria"/>
        </w:rPr>
        <w:t>TRUE</w:t>
      </w:r>
      <w:r w:rsidR="00480CCD">
        <w:rPr>
          <w:rFonts w:cs="Cambria"/>
        </w:rPr>
        <w:tab/>
      </w:r>
      <w:r w:rsidR="00480CCD" w:rsidRPr="00AD18DF">
        <w:rPr>
          <w:rFonts w:cs="Cambria"/>
        </w:rPr>
        <w:t>FALSE</w:t>
      </w:r>
      <w:r w:rsidR="00480CCD">
        <w:rPr>
          <w:rFonts w:cs="Cambria"/>
        </w:rPr>
        <w:tab/>
        <w:t>NOT GIVEN</w:t>
      </w:r>
    </w:p>
    <w:p w:rsidR="00962866" w:rsidRDefault="00962866" w:rsidP="00B86AAB">
      <w:pPr>
        <w:spacing w:after="0" w:line="240" w:lineRule="auto"/>
        <w:rPr>
          <w:rFonts w:cs="Calibri"/>
          <w:b/>
          <w:color w:val="000000"/>
          <w:sz w:val="28"/>
        </w:rPr>
      </w:pPr>
    </w:p>
    <w:p w:rsidR="00962866" w:rsidRDefault="00962866" w:rsidP="00B86AAB">
      <w:pPr>
        <w:spacing w:after="0" w:line="240" w:lineRule="auto"/>
        <w:rPr>
          <w:rFonts w:cs="Calibri"/>
          <w:b/>
          <w:color w:val="000000"/>
          <w:sz w:val="28"/>
        </w:rPr>
      </w:pPr>
    </w:p>
    <w:p w:rsidR="00480CCD" w:rsidRPr="00F63F5D" w:rsidRDefault="00480CCD" w:rsidP="00B86AAB">
      <w:pPr>
        <w:spacing w:after="0" w:line="240" w:lineRule="auto"/>
        <w:rPr>
          <w:rFonts w:cs="Calibri"/>
          <w:b/>
          <w:color w:val="000000"/>
          <w:sz w:val="28"/>
        </w:rPr>
      </w:pPr>
      <w:r>
        <w:rPr>
          <w:rFonts w:cs="Calibri"/>
          <w:b/>
          <w:color w:val="000000"/>
          <w:sz w:val="28"/>
        </w:rPr>
        <w:lastRenderedPageBreak/>
        <w:t>PART 2</w:t>
      </w:r>
    </w:p>
    <w:p w:rsidR="00480CCD" w:rsidRDefault="00480CCD" w:rsidP="00B86AAB">
      <w:pPr>
        <w:spacing w:after="0" w:line="240" w:lineRule="auto"/>
        <w:rPr>
          <w:rFonts w:cs="Calibri"/>
          <w:b/>
          <w:color w:val="000000"/>
        </w:rPr>
      </w:pPr>
    </w:p>
    <w:p w:rsidR="00480CCD" w:rsidRPr="000D53D5" w:rsidRDefault="00480CCD" w:rsidP="00B86AAB">
      <w:pPr>
        <w:spacing w:after="0" w:line="240" w:lineRule="auto"/>
        <w:rPr>
          <w:rFonts w:cs="Calibri"/>
          <w:color w:val="000000"/>
          <w:sz w:val="24"/>
          <w:u w:val="single"/>
        </w:rPr>
      </w:pPr>
      <w:r>
        <w:rPr>
          <w:rFonts w:cs="Calibri"/>
          <w:color w:val="000000"/>
          <w:sz w:val="24"/>
          <w:u w:val="single"/>
        </w:rPr>
        <w:t>Questions 13–18</w:t>
      </w:r>
    </w:p>
    <w:p w:rsidR="00480CCD" w:rsidRPr="00B910A9" w:rsidRDefault="00480CCD" w:rsidP="00B86AAB">
      <w:pPr>
        <w:spacing w:after="0" w:line="240" w:lineRule="auto"/>
        <w:rPr>
          <w:rFonts w:cs="Calibri"/>
          <w:b/>
          <w:color w:val="000000"/>
        </w:rPr>
      </w:pPr>
      <w:r w:rsidRPr="00D40BE8">
        <w:rPr>
          <w:rFonts w:cs="Calibri"/>
          <w:b/>
          <w:color w:val="000000"/>
          <w:sz w:val="24"/>
        </w:rPr>
        <w:t xml:space="preserve">Read the </w:t>
      </w:r>
      <w:r>
        <w:rPr>
          <w:rFonts w:cs="Calibri"/>
          <w:b/>
          <w:color w:val="000000"/>
          <w:sz w:val="24"/>
        </w:rPr>
        <w:t xml:space="preserve">expressions </w:t>
      </w:r>
      <w:r w:rsidRPr="002C748E">
        <w:rPr>
          <w:rFonts w:cs="Calibri"/>
          <w:b/>
          <w:color w:val="000000"/>
          <w:sz w:val="24"/>
        </w:rPr>
        <w:t>13</w:t>
      </w:r>
      <w:r>
        <w:rPr>
          <w:rFonts w:cs="Calibri"/>
          <w:b/>
          <w:color w:val="000000"/>
          <w:sz w:val="24"/>
        </w:rPr>
        <w:t>–</w:t>
      </w:r>
      <w:r w:rsidRPr="002C748E">
        <w:rPr>
          <w:rFonts w:cs="Calibri"/>
          <w:b/>
          <w:color w:val="000000"/>
          <w:sz w:val="24"/>
        </w:rPr>
        <w:t>18</w:t>
      </w:r>
      <w:r w:rsidRPr="002C748E">
        <w:rPr>
          <w:rFonts w:cs="Calibri"/>
          <w:color w:val="000000"/>
          <w:sz w:val="24"/>
        </w:rPr>
        <w:t xml:space="preserve"> </w:t>
      </w:r>
      <w:r w:rsidDel="00E53F70">
        <w:rPr>
          <w:rFonts w:cs="Calibri"/>
          <w:b/>
          <w:color w:val="000000"/>
          <w:sz w:val="24"/>
        </w:rPr>
        <w:t>from</w:t>
      </w:r>
      <w:r>
        <w:rPr>
          <w:rFonts w:cs="Calibri"/>
          <w:b/>
          <w:color w:val="000000"/>
          <w:sz w:val="24"/>
        </w:rPr>
        <w:t xml:space="preserve"> academic discussions</w:t>
      </w:r>
      <w:r w:rsidRPr="00D40BE8">
        <w:rPr>
          <w:rFonts w:cs="Calibri"/>
          <w:b/>
          <w:color w:val="000000"/>
          <w:sz w:val="24"/>
        </w:rPr>
        <w:t>. Then p</w:t>
      </w:r>
      <w:r w:rsidRPr="000D53D5">
        <w:rPr>
          <w:rFonts w:cs="Calibri"/>
          <w:b/>
          <w:color w:val="000000"/>
          <w:sz w:val="24"/>
        </w:rPr>
        <w:t xml:space="preserve">ut the </w:t>
      </w:r>
      <w:r>
        <w:rPr>
          <w:rFonts w:cs="Calibri"/>
          <w:b/>
          <w:color w:val="000000"/>
          <w:sz w:val="24"/>
        </w:rPr>
        <w:t>expressions</w:t>
      </w:r>
      <w:r w:rsidRPr="000D53D5">
        <w:rPr>
          <w:rFonts w:cs="Calibri"/>
          <w:b/>
          <w:color w:val="000000"/>
          <w:sz w:val="24"/>
        </w:rPr>
        <w:t xml:space="preserve"> into the correct column. </w:t>
      </w:r>
    </w:p>
    <w:p w:rsidR="00480CCD" w:rsidRDefault="00480CCD" w:rsidP="00B86AAB">
      <w:pPr>
        <w:spacing w:after="0" w:line="240" w:lineRule="auto"/>
        <w:rPr>
          <w:rFonts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881"/>
      </w:tblGrid>
      <w:tr w:rsidR="00480CCD" w:rsidRPr="00A47904" w:rsidTr="00B214C3">
        <w:tc>
          <w:tcPr>
            <w:tcW w:w="4361" w:type="dxa"/>
            <w:shd w:val="clear" w:color="auto" w:fill="DAEEF3"/>
          </w:tcPr>
          <w:p w:rsidR="00480CCD" w:rsidRPr="00B214C3" w:rsidRDefault="00480CCD" w:rsidP="00B214C3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214C3">
              <w:rPr>
                <w:rFonts w:cs="Calibri"/>
                <w:b/>
                <w:color w:val="000000"/>
              </w:rPr>
              <w:t>Language used to support your opinion</w:t>
            </w:r>
          </w:p>
        </w:tc>
        <w:tc>
          <w:tcPr>
            <w:tcW w:w="4881" w:type="dxa"/>
            <w:shd w:val="clear" w:color="auto" w:fill="DAEEF3"/>
          </w:tcPr>
          <w:p w:rsidR="00480CCD" w:rsidRPr="00B214C3" w:rsidRDefault="00480CCD" w:rsidP="00B214C3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214C3">
              <w:rPr>
                <w:rFonts w:cs="Calibri"/>
                <w:b/>
                <w:color w:val="000000"/>
              </w:rPr>
              <w:t>Language to connect your ideas to other students’ ideas</w:t>
            </w:r>
          </w:p>
        </w:tc>
      </w:tr>
      <w:tr w:rsidR="00480CCD" w:rsidRPr="00A47904" w:rsidTr="00B214C3">
        <w:tc>
          <w:tcPr>
            <w:tcW w:w="4361" w:type="dxa"/>
            <w:shd w:val="clear" w:color="auto" w:fill="auto"/>
          </w:tcPr>
          <w:p w:rsidR="00480CCD" w:rsidRPr="00B214C3" w:rsidRDefault="00480CCD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480CCD" w:rsidRPr="00B214C3" w:rsidRDefault="00480CCD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480CCD" w:rsidRPr="00A47904" w:rsidTr="00B214C3">
        <w:tc>
          <w:tcPr>
            <w:tcW w:w="4361" w:type="dxa"/>
            <w:shd w:val="clear" w:color="auto" w:fill="auto"/>
          </w:tcPr>
          <w:p w:rsidR="00480CCD" w:rsidRPr="00B214C3" w:rsidRDefault="00480CCD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480CCD" w:rsidRPr="00B214C3" w:rsidRDefault="00480CCD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480CCD" w:rsidRPr="00A47904" w:rsidTr="00B214C3">
        <w:tc>
          <w:tcPr>
            <w:tcW w:w="4361" w:type="dxa"/>
            <w:shd w:val="clear" w:color="auto" w:fill="auto"/>
          </w:tcPr>
          <w:p w:rsidR="00480CCD" w:rsidRPr="00B214C3" w:rsidRDefault="00480CCD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480CCD" w:rsidRPr="00B214C3" w:rsidRDefault="00480CCD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FE07A3" w:rsidRPr="00A47904" w:rsidTr="00B214C3">
        <w:tc>
          <w:tcPr>
            <w:tcW w:w="4361" w:type="dxa"/>
            <w:shd w:val="clear" w:color="auto" w:fill="auto"/>
          </w:tcPr>
          <w:p w:rsidR="00FE07A3" w:rsidRPr="00B214C3" w:rsidRDefault="00FE07A3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FE07A3" w:rsidRPr="00B214C3" w:rsidRDefault="00FE07A3" w:rsidP="00B214C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</w:tbl>
    <w:p w:rsidR="00480CCD" w:rsidRPr="00C04443" w:rsidRDefault="00480CCD" w:rsidP="00B86AAB">
      <w:pPr>
        <w:spacing w:after="0" w:line="240" w:lineRule="auto"/>
        <w:rPr>
          <w:rFonts w:cs="Calibri"/>
          <w:color w:val="000000"/>
        </w:rPr>
      </w:pPr>
    </w:p>
    <w:p w:rsidR="00480CCD" w:rsidRPr="00DA0EF0" w:rsidRDefault="00480CCD" w:rsidP="00DA0EF0">
      <w:pPr>
        <w:spacing w:after="0" w:line="360" w:lineRule="auto"/>
        <w:rPr>
          <w:rFonts w:cs="Calibri"/>
          <w:lang w:val="en-US"/>
        </w:rPr>
      </w:pPr>
      <w:r w:rsidRPr="00DA0EF0">
        <w:rPr>
          <w:rFonts w:cs="Calibri"/>
          <w:lang w:val="en-US"/>
        </w:rPr>
        <w:t xml:space="preserve">13. </w:t>
      </w:r>
      <w:r w:rsidRPr="00DA0EF0">
        <w:rPr>
          <w:rFonts w:eastAsia="Gotham-Medium" w:cs="Calibri"/>
          <w:lang w:val="en-US"/>
        </w:rPr>
        <w:t xml:space="preserve">My </w:t>
      </w:r>
      <w:r>
        <w:rPr>
          <w:rFonts w:eastAsia="Gotham-Medium" w:cs="Calibri"/>
          <w:lang w:val="en-US"/>
        </w:rPr>
        <w:t>point</w:t>
      </w:r>
      <w:r w:rsidRPr="00DA0EF0">
        <w:rPr>
          <w:rFonts w:eastAsia="Gotham-Medium" w:cs="Calibri"/>
          <w:lang w:val="en-US"/>
        </w:rPr>
        <w:t xml:space="preserve"> is similar to your</w:t>
      </w:r>
      <w:r>
        <w:rPr>
          <w:rFonts w:eastAsia="Gotham-Medium" w:cs="Calibri"/>
          <w:lang w:val="en-US"/>
        </w:rPr>
        <w:t xml:space="preserve"> point</w:t>
      </w:r>
      <w:r w:rsidRPr="00DA0EF0">
        <w:rPr>
          <w:rFonts w:eastAsia="Gotham-Medium" w:cs="Calibri"/>
          <w:lang w:val="en-US"/>
        </w:rPr>
        <w:t xml:space="preserve"> about . . .</w:t>
      </w:r>
    </w:p>
    <w:p w:rsidR="00480CCD" w:rsidRPr="00DA0EF0" w:rsidRDefault="00480CCD" w:rsidP="00DA0EF0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DA0EF0">
        <w:rPr>
          <w:rFonts w:cs="Calibri"/>
          <w:lang w:val="en-US"/>
        </w:rPr>
        <w:t xml:space="preserve">14. </w:t>
      </w:r>
      <w:r w:rsidRPr="00DA0EF0">
        <w:rPr>
          <w:rFonts w:eastAsia="Gotham-Medium" w:cs="Calibri"/>
          <w:lang w:val="en-US"/>
        </w:rPr>
        <w:t>This is because . . .</w:t>
      </w:r>
    </w:p>
    <w:p w:rsidR="00480CCD" w:rsidRPr="00DA0EF0" w:rsidRDefault="00480CCD" w:rsidP="00DA0EF0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DA0EF0">
        <w:rPr>
          <w:rFonts w:cs="Calibri"/>
          <w:lang w:val="en-US"/>
        </w:rPr>
        <w:t xml:space="preserve">15. </w:t>
      </w:r>
      <w:r w:rsidRPr="00DA0EF0">
        <w:rPr>
          <w:rFonts w:eastAsia="Gotham-Medium" w:cs="Calibri"/>
          <w:lang w:val="en-US"/>
        </w:rPr>
        <w:t>As you already mentioned . . .</w:t>
      </w:r>
    </w:p>
    <w:p w:rsidR="00480CCD" w:rsidRPr="00DA0EF0" w:rsidRDefault="00480CCD" w:rsidP="00DA0EF0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DA0EF0">
        <w:rPr>
          <w:rFonts w:cs="Calibri"/>
          <w:lang w:val="en-US"/>
        </w:rPr>
        <w:t xml:space="preserve">16. </w:t>
      </w:r>
      <w:r w:rsidRPr="00DA0EF0">
        <w:rPr>
          <w:rFonts w:eastAsia="Gotham-Medium" w:cs="Calibri"/>
          <w:lang w:val="en-US"/>
        </w:rPr>
        <w:t>I’d like to go back to the point you made about . . .</w:t>
      </w:r>
    </w:p>
    <w:p w:rsidR="00480CCD" w:rsidRPr="00DA0EF0" w:rsidRDefault="00480CCD" w:rsidP="00DA0EF0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 w:rsidRPr="00DA0EF0">
        <w:rPr>
          <w:rFonts w:cs="Calibri"/>
          <w:lang w:val="en-US"/>
        </w:rPr>
        <w:t xml:space="preserve">17. </w:t>
      </w:r>
      <w:r w:rsidRPr="00DA0EF0">
        <w:rPr>
          <w:rFonts w:eastAsia="Gotham-Medium" w:cs="Calibri"/>
          <w:lang w:val="en-US"/>
        </w:rPr>
        <w:t>Let me tell you why . . .</w:t>
      </w:r>
    </w:p>
    <w:p w:rsidR="00480CCD" w:rsidRDefault="00480CCD" w:rsidP="00DA0EF0">
      <w:pPr>
        <w:spacing w:after="0" w:line="360" w:lineRule="auto"/>
        <w:rPr>
          <w:rFonts w:cs="Calibri"/>
          <w:lang w:val="en-US"/>
        </w:rPr>
      </w:pPr>
      <w:r w:rsidRPr="00DA0EF0">
        <w:rPr>
          <w:rFonts w:cs="Calibri"/>
          <w:lang w:val="en-US"/>
        </w:rPr>
        <w:t xml:space="preserve">18. </w:t>
      </w:r>
      <w:r w:rsidRPr="00DA0EF0">
        <w:rPr>
          <w:rFonts w:eastAsia="Gotham-Medium" w:cs="Calibri"/>
          <w:lang w:val="en-US"/>
        </w:rPr>
        <w:t>I’d like to give you an example here  . . .</w:t>
      </w:r>
      <w:r w:rsidRPr="00DA0EF0">
        <w:rPr>
          <w:rFonts w:cs="Calibri"/>
          <w:lang w:val="en-US"/>
        </w:rPr>
        <w:t xml:space="preserve"> </w:t>
      </w:r>
    </w:p>
    <w:p w:rsidR="00480CCD" w:rsidRDefault="00480CCD" w:rsidP="00DA0EF0">
      <w:pPr>
        <w:spacing w:after="0" w:line="360" w:lineRule="auto"/>
        <w:rPr>
          <w:rFonts w:cs="Calibri"/>
          <w:lang w:val="en-US"/>
        </w:rPr>
      </w:pPr>
    </w:p>
    <w:p w:rsidR="00480CCD" w:rsidRPr="002C748E" w:rsidRDefault="00480CCD" w:rsidP="00331FE0">
      <w:pPr>
        <w:spacing w:after="0" w:line="240" w:lineRule="auto"/>
        <w:rPr>
          <w:rFonts w:cs="Calibri"/>
          <w:color w:val="000000"/>
          <w:sz w:val="24"/>
          <w:u w:val="single"/>
        </w:rPr>
      </w:pPr>
      <w:r w:rsidRPr="002C748E">
        <w:rPr>
          <w:rFonts w:cs="Calibri"/>
          <w:color w:val="000000"/>
          <w:sz w:val="24"/>
          <w:u w:val="single"/>
        </w:rPr>
        <w:t>Questions 19</w:t>
      </w:r>
      <w:r>
        <w:rPr>
          <w:rFonts w:cs="Calibri"/>
          <w:color w:val="000000"/>
          <w:sz w:val="24"/>
          <w:u w:val="single"/>
        </w:rPr>
        <w:t>–</w:t>
      </w:r>
      <w:r w:rsidRPr="002C748E">
        <w:rPr>
          <w:rFonts w:cs="Calibri"/>
          <w:color w:val="000000"/>
          <w:sz w:val="24"/>
          <w:u w:val="single"/>
        </w:rPr>
        <w:t>22</w:t>
      </w:r>
    </w:p>
    <w:p w:rsidR="00480CCD" w:rsidRPr="000D53D5" w:rsidRDefault="00480CCD" w:rsidP="00331FE0">
      <w:pPr>
        <w:spacing w:after="0" w:line="240" w:lineRule="auto"/>
        <w:rPr>
          <w:rFonts w:cs="Calibri"/>
          <w:b/>
          <w:color w:val="000000"/>
          <w:sz w:val="24"/>
        </w:rPr>
      </w:pPr>
      <w:r w:rsidRPr="000D53D5">
        <w:rPr>
          <w:rFonts w:cs="Calibri"/>
          <w:b/>
          <w:color w:val="000000"/>
          <w:sz w:val="24"/>
        </w:rPr>
        <w:t xml:space="preserve">Choose the best words to complete the summary. </w:t>
      </w:r>
    </w:p>
    <w:p w:rsidR="00480CCD" w:rsidRDefault="00480CCD" w:rsidP="00331FE0">
      <w:pPr>
        <w:spacing w:after="0" w:line="240" w:lineRule="auto"/>
        <w:rPr>
          <w:rFonts w:cs="Calibri"/>
          <w:color w:val="000000"/>
        </w:rPr>
      </w:pPr>
    </w:p>
    <w:p w:rsidR="00480CCD" w:rsidRPr="00331FE0" w:rsidRDefault="00480CCD" w:rsidP="00331FE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 w:rsidRPr="00331FE0">
        <w:rPr>
          <w:rFonts w:cs="Calibri"/>
          <w:color w:val="000000"/>
          <w:lang w:val="en-US"/>
        </w:rPr>
        <w:t xml:space="preserve">A useful presentation strategy is emphasizing key </w:t>
      </w:r>
      <w:r w:rsidRPr="00331FE0">
        <w:rPr>
          <w:rFonts w:cs="Calibri"/>
          <w:b/>
          <w:color w:val="000000"/>
          <w:lang w:val="en-US"/>
        </w:rPr>
        <w:t>(19)</w:t>
      </w:r>
      <w:r>
        <w:rPr>
          <w:rFonts w:cs="Calibri"/>
          <w:color w:val="000000"/>
          <w:lang w:val="en-US"/>
        </w:rPr>
        <w:t xml:space="preserve"> (</w:t>
      </w:r>
      <w:r w:rsidRPr="00A31A39">
        <w:rPr>
          <w:rFonts w:cs="Calibri"/>
          <w:i/>
          <w:color w:val="000000"/>
          <w:lang w:val="en-US"/>
        </w:rPr>
        <w:t>notes / words</w:t>
      </w:r>
      <w:r w:rsidRPr="00A31A39">
        <w:rPr>
          <w:rFonts w:cs="Calibri"/>
          <w:color w:val="000000"/>
          <w:lang w:val="en-US"/>
        </w:rPr>
        <w:t>)</w:t>
      </w:r>
      <w:r w:rsidRPr="00AD18DF">
        <w:rPr>
          <w:rFonts w:cs="Calibri"/>
          <w:color w:val="000000"/>
          <w:lang w:val="en-US"/>
        </w:rPr>
        <w:t xml:space="preserve"> and ideas. This helps your audience to understand which of your ideas are </w:t>
      </w:r>
      <w:r w:rsidRPr="00AD18DF">
        <w:rPr>
          <w:rFonts w:cs="Calibri"/>
          <w:b/>
          <w:color w:val="000000"/>
          <w:lang w:val="en-US"/>
        </w:rPr>
        <w:t>(20)</w:t>
      </w:r>
      <w:r w:rsidRPr="00AD18DF">
        <w:rPr>
          <w:rFonts w:cs="Calibri"/>
          <w:color w:val="000000"/>
          <w:lang w:val="en-US"/>
        </w:rPr>
        <w:t xml:space="preserve"> (</w:t>
      </w:r>
      <w:r w:rsidRPr="00A31A39">
        <w:rPr>
          <w:rFonts w:cs="Calibri"/>
          <w:i/>
          <w:color w:val="000000"/>
          <w:lang w:val="en-US"/>
        </w:rPr>
        <w:t>important / interesting</w:t>
      </w:r>
      <w:r w:rsidRPr="00A31A39">
        <w:rPr>
          <w:rFonts w:cs="Calibri"/>
          <w:color w:val="000000"/>
          <w:lang w:val="en-US"/>
        </w:rPr>
        <w:t>)</w:t>
      </w:r>
      <w:r w:rsidRPr="00AD18DF">
        <w:rPr>
          <w:rFonts w:cs="Calibri"/>
          <w:color w:val="000000"/>
          <w:lang w:val="en-US"/>
        </w:rPr>
        <w:t xml:space="preserve">. To emphasize a word means to </w:t>
      </w:r>
      <w:r w:rsidRPr="00AD18DF">
        <w:rPr>
          <w:rFonts w:cs="Calibri"/>
          <w:b/>
          <w:color w:val="000000"/>
          <w:lang w:val="en-US"/>
        </w:rPr>
        <w:t>(21)</w:t>
      </w:r>
      <w:r w:rsidRPr="00AD18DF">
        <w:rPr>
          <w:rFonts w:cs="Calibri"/>
          <w:color w:val="000000"/>
          <w:lang w:val="en-US"/>
        </w:rPr>
        <w:t xml:space="preserve"> (</w:t>
      </w:r>
      <w:r w:rsidRPr="00A31A39">
        <w:rPr>
          <w:rFonts w:cs="Calibri"/>
          <w:i/>
          <w:color w:val="000000"/>
          <w:lang w:val="en-US"/>
        </w:rPr>
        <w:t>point to / pronounce</w:t>
      </w:r>
      <w:r w:rsidRPr="00A31A39">
        <w:rPr>
          <w:rFonts w:cs="Calibri"/>
          <w:color w:val="000000"/>
          <w:lang w:val="en-US"/>
        </w:rPr>
        <w:t>)</w:t>
      </w:r>
      <w:r w:rsidRPr="00AD18DF">
        <w:rPr>
          <w:rFonts w:cs="Calibri"/>
          <w:color w:val="000000"/>
          <w:lang w:val="en-US"/>
        </w:rPr>
        <w:t xml:space="preserve"> that word with more stress, that is, to say the word a little higher, longer, and louder than the other words. Generally, you should emphasize words that are important to the </w:t>
      </w:r>
      <w:r w:rsidRPr="00AD18DF">
        <w:rPr>
          <w:rFonts w:cs="Calibri"/>
          <w:b/>
          <w:color w:val="000000"/>
          <w:lang w:val="en-US"/>
        </w:rPr>
        <w:t>(22)</w:t>
      </w:r>
      <w:r w:rsidRPr="00AD18DF">
        <w:rPr>
          <w:rFonts w:cs="Calibri"/>
          <w:color w:val="000000"/>
          <w:lang w:val="en-US"/>
        </w:rPr>
        <w:t xml:space="preserve"> (</w:t>
      </w:r>
      <w:r w:rsidRPr="00A31A39">
        <w:rPr>
          <w:rFonts w:cs="Calibri"/>
          <w:i/>
          <w:color w:val="000000"/>
          <w:lang w:val="en-US"/>
        </w:rPr>
        <w:t>topic / team</w:t>
      </w:r>
      <w:r w:rsidRPr="00AD18DF">
        <w:rPr>
          <w:rFonts w:cs="Calibri"/>
          <w:color w:val="000000"/>
          <w:lang w:val="en-US"/>
        </w:rPr>
        <w:t>) and words that carry the mo</w:t>
      </w:r>
      <w:r w:rsidRPr="00331FE0">
        <w:rPr>
          <w:rFonts w:cs="Calibri"/>
          <w:color w:val="000000"/>
          <w:lang w:val="en-US"/>
        </w:rPr>
        <w:t>st meaning in a sentence.</w:t>
      </w:r>
    </w:p>
    <w:sectPr w:rsidR="00480CCD" w:rsidRPr="00331FE0" w:rsidSect="00FF46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0C6" w:rsidRDefault="008270C6" w:rsidP="00C52122">
      <w:pPr>
        <w:spacing w:after="0" w:line="240" w:lineRule="auto"/>
      </w:pPr>
      <w:r>
        <w:separator/>
      </w:r>
    </w:p>
  </w:endnote>
  <w:endnote w:type="continuationSeparator" w:id="0">
    <w:p w:rsidR="008270C6" w:rsidRDefault="008270C6" w:rsidP="00C5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-Medium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CD" w:rsidRDefault="00480C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CD" w:rsidRPr="00E27C90" w:rsidRDefault="00480CCD" w:rsidP="002933C9">
    <w:pPr>
      <w:pStyle w:val="Footer"/>
      <w:rPr>
        <w:rFonts w:cs="Cambria"/>
        <w:sz w:val="18"/>
      </w:rPr>
    </w:pPr>
    <w:r w:rsidRPr="00E27C90">
      <w:rPr>
        <w:rFonts w:cs="Cambria"/>
        <w:i/>
        <w:sz w:val="18"/>
      </w:rPr>
      <w:t>Lecture Ready 1, Second Edition</w:t>
    </w:r>
    <w:r>
      <w:rPr>
        <w:rFonts w:cs="Cambria"/>
        <w:sz w:val="18"/>
      </w:rPr>
      <w:tab/>
    </w:r>
    <w:r w:rsidRPr="00E27C90">
      <w:rPr>
        <w:rFonts w:cs="Cambria"/>
        <w:sz w:val="18"/>
      </w:rPr>
      <w:t>Unit 5 Test</w:t>
    </w:r>
    <w:r>
      <w:rPr>
        <w:rFonts w:cs="Cambria"/>
        <w:sz w:val="18"/>
      </w:rPr>
      <w:tab/>
    </w:r>
    <w:r w:rsidRPr="00E27C90">
      <w:rPr>
        <w:rFonts w:cs="Cambria"/>
        <w:sz w:val="18"/>
      </w:rPr>
      <w:t xml:space="preserve">Page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PAGE </w:instrText>
    </w:r>
    <w:r w:rsidRPr="00E27C90">
      <w:rPr>
        <w:rFonts w:cs="Cambria"/>
        <w:b/>
        <w:bCs/>
        <w:sz w:val="18"/>
      </w:rPr>
      <w:fldChar w:fldCharType="separate"/>
    </w:r>
    <w:r w:rsidR="00C65670">
      <w:rPr>
        <w:rFonts w:cs="Cambria"/>
        <w:b/>
        <w:bCs/>
        <w:noProof/>
        <w:sz w:val="18"/>
      </w:rPr>
      <w:t>1</w:t>
    </w:r>
    <w:r w:rsidRPr="00E27C90">
      <w:rPr>
        <w:rFonts w:cs="Cambria"/>
        <w:b/>
        <w:bCs/>
        <w:sz w:val="18"/>
      </w:rPr>
      <w:fldChar w:fldCharType="end"/>
    </w:r>
    <w:r w:rsidRPr="00E27C90">
      <w:rPr>
        <w:rFonts w:cs="Cambria"/>
        <w:sz w:val="18"/>
      </w:rPr>
      <w:t xml:space="preserve"> of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NUMPAGES  </w:instrText>
    </w:r>
    <w:r w:rsidRPr="00E27C90">
      <w:rPr>
        <w:rFonts w:cs="Cambria"/>
        <w:b/>
        <w:bCs/>
        <w:sz w:val="18"/>
      </w:rPr>
      <w:fldChar w:fldCharType="separate"/>
    </w:r>
    <w:r w:rsidR="00C65670">
      <w:rPr>
        <w:rFonts w:cs="Cambria"/>
        <w:b/>
        <w:bCs/>
        <w:noProof/>
        <w:sz w:val="18"/>
      </w:rPr>
      <w:t>3</w:t>
    </w:r>
    <w:r w:rsidRPr="00E27C90">
      <w:rPr>
        <w:rFonts w:cs="Cambria"/>
        <w:b/>
        <w:bCs/>
        <w:sz w:val="18"/>
      </w:rPr>
      <w:fldChar w:fldCharType="end"/>
    </w:r>
  </w:p>
  <w:p w:rsidR="00480CCD" w:rsidRDefault="00480CC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CD" w:rsidRDefault="00480C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0C6" w:rsidRDefault="008270C6" w:rsidP="00C52122">
      <w:pPr>
        <w:spacing w:after="0" w:line="240" w:lineRule="auto"/>
      </w:pPr>
      <w:r>
        <w:separator/>
      </w:r>
    </w:p>
  </w:footnote>
  <w:footnote w:type="continuationSeparator" w:id="0">
    <w:p w:rsidR="008270C6" w:rsidRDefault="008270C6" w:rsidP="00C5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CD" w:rsidRDefault="00480C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CD" w:rsidRDefault="00480CC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CD" w:rsidRDefault="00480C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E9"/>
    <w:rsid w:val="00044B50"/>
    <w:rsid w:val="0007218E"/>
    <w:rsid w:val="00097517"/>
    <w:rsid w:val="000C669F"/>
    <w:rsid w:val="000D53D5"/>
    <w:rsid w:val="000D6754"/>
    <w:rsid w:val="000D7E85"/>
    <w:rsid w:val="000F1AE4"/>
    <w:rsid w:val="001227D7"/>
    <w:rsid w:val="001473D7"/>
    <w:rsid w:val="00173DC2"/>
    <w:rsid w:val="00186D4F"/>
    <w:rsid w:val="001A22F3"/>
    <w:rsid w:val="001F0497"/>
    <w:rsid w:val="00212AD4"/>
    <w:rsid w:val="00224A4F"/>
    <w:rsid w:val="00224ACB"/>
    <w:rsid w:val="0025477B"/>
    <w:rsid w:val="002761AA"/>
    <w:rsid w:val="002933C9"/>
    <w:rsid w:val="002A3EB5"/>
    <w:rsid w:val="002B0E18"/>
    <w:rsid w:val="002C748E"/>
    <w:rsid w:val="003133F9"/>
    <w:rsid w:val="00324900"/>
    <w:rsid w:val="00331FE0"/>
    <w:rsid w:val="003463C1"/>
    <w:rsid w:val="003B2041"/>
    <w:rsid w:val="003C22FE"/>
    <w:rsid w:val="003E62FB"/>
    <w:rsid w:val="003E7350"/>
    <w:rsid w:val="003F47EB"/>
    <w:rsid w:val="00402690"/>
    <w:rsid w:val="004104B8"/>
    <w:rsid w:val="00472909"/>
    <w:rsid w:val="00480CCD"/>
    <w:rsid w:val="0048243E"/>
    <w:rsid w:val="004B2796"/>
    <w:rsid w:val="004B57C0"/>
    <w:rsid w:val="004D08B3"/>
    <w:rsid w:val="004E0468"/>
    <w:rsid w:val="004E6ED0"/>
    <w:rsid w:val="005440F5"/>
    <w:rsid w:val="005A7434"/>
    <w:rsid w:val="005D76AC"/>
    <w:rsid w:val="005E0819"/>
    <w:rsid w:val="005E0867"/>
    <w:rsid w:val="005E2E63"/>
    <w:rsid w:val="00637AB0"/>
    <w:rsid w:val="006759FF"/>
    <w:rsid w:val="00693010"/>
    <w:rsid w:val="006F4A79"/>
    <w:rsid w:val="00710001"/>
    <w:rsid w:val="00712398"/>
    <w:rsid w:val="00713C2C"/>
    <w:rsid w:val="00713C46"/>
    <w:rsid w:val="00726771"/>
    <w:rsid w:val="007B2468"/>
    <w:rsid w:val="00810BE8"/>
    <w:rsid w:val="008123EE"/>
    <w:rsid w:val="008146C1"/>
    <w:rsid w:val="008270C6"/>
    <w:rsid w:val="00832E25"/>
    <w:rsid w:val="00882FBF"/>
    <w:rsid w:val="00891827"/>
    <w:rsid w:val="008C3A67"/>
    <w:rsid w:val="008D0193"/>
    <w:rsid w:val="008F7F17"/>
    <w:rsid w:val="009341B0"/>
    <w:rsid w:val="00961916"/>
    <w:rsid w:val="00962866"/>
    <w:rsid w:val="00966184"/>
    <w:rsid w:val="00983D4F"/>
    <w:rsid w:val="00A21DC1"/>
    <w:rsid w:val="00A22208"/>
    <w:rsid w:val="00A31A39"/>
    <w:rsid w:val="00A47904"/>
    <w:rsid w:val="00A70BB4"/>
    <w:rsid w:val="00AD18DF"/>
    <w:rsid w:val="00B11FDB"/>
    <w:rsid w:val="00B214C3"/>
    <w:rsid w:val="00B41D32"/>
    <w:rsid w:val="00B5070D"/>
    <w:rsid w:val="00B56567"/>
    <w:rsid w:val="00B86AAB"/>
    <w:rsid w:val="00B910A9"/>
    <w:rsid w:val="00B959A3"/>
    <w:rsid w:val="00BA0E79"/>
    <w:rsid w:val="00BC7184"/>
    <w:rsid w:val="00BE7354"/>
    <w:rsid w:val="00BE75E9"/>
    <w:rsid w:val="00C04443"/>
    <w:rsid w:val="00C2739E"/>
    <w:rsid w:val="00C50930"/>
    <w:rsid w:val="00C52122"/>
    <w:rsid w:val="00C56CCE"/>
    <w:rsid w:val="00C65670"/>
    <w:rsid w:val="00C96822"/>
    <w:rsid w:val="00C96DC6"/>
    <w:rsid w:val="00CA4CE4"/>
    <w:rsid w:val="00CC4B34"/>
    <w:rsid w:val="00CD3EBD"/>
    <w:rsid w:val="00D37405"/>
    <w:rsid w:val="00D40BE8"/>
    <w:rsid w:val="00D515DD"/>
    <w:rsid w:val="00D665A9"/>
    <w:rsid w:val="00DA0EF0"/>
    <w:rsid w:val="00DC6567"/>
    <w:rsid w:val="00E27C90"/>
    <w:rsid w:val="00E4788D"/>
    <w:rsid w:val="00E53F70"/>
    <w:rsid w:val="00EA0E68"/>
    <w:rsid w:val="00EC255E"/>
    <w:rsid w:val="00EF1CBB"/>
    <w:rsid w:val="00F01C72"/>
    <w:rsid w:val="00F333F4"/>
    <w:rsid w:val="00F50DB4"/>
    <w:rsid w:val="00F5143C"/>
    <w:rsid w:val="00F63F5D"/>
    <w:rsid w:val="00F65E11"/>
    <w:rsid w:val="00F746E1"/>
    <w:rsid w:val="00F81ECE"/>
    <w:rsid w:val="00FA6911"/>
    <w:rsid w:val="00FC6F5A"/>
    <w:rsid w:val="00FE07A3"/>
    <w:rsid w:val="00FF46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5E9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F1A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F1A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1AE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1A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1AE4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0F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1AE4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F333F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91827"/>
    <w:rPr>
      <w:rFonts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F333F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91827"/>
    <w:rPr>
      <w:rFonts w:cs="Times New Roman"/>
      <w:sz w:val="22"/>
      <w:lang w:val="en-GB"/>
    </w:rPr>
  </w:style>
  <w:style w:type="table" w:styleId="TableGrid">
    <w:name w:val="Table Grid"/>
    <w:basedOn w:val="TableNormal"/>
    <w:uiPriority w:val="99"/>
    <w:rsid w:val="00B86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TEST</vt:lpstr>
    </vt:vector>
  </TitlesOfParts>
  <Company>Oxford University Press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TEST</dc:title>
  <dc:creator>Eunice</dc:creator>
  <cp:lastModifiedBy>Pierce, Katherine</cp:lastModifiedBy>
  <cp:revision>11</cp:revision>
  <cp:lastPrinted>2012-10-04T13:56:00Z</cp:lastPrinted>
  <dcterms:created xsi:type="dcterms:W3CDTF">2012-09-13T21:17:00Z</dcterms:created>
  <dcterms:modified xsi:type="dcterms:W3CDTF">2012-10-04T13:56:00Z</dcterms:modified>
</cp:coreProperties>
</file>